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84"/>
        <w:gridCol w:w="3260"/>
        <w:gridCol w:w="2225"/>
        <w:gridCol w:w="1689"/>
        <w:gridCol w:w="338"/>
        <w:gridCol w:w="2072"/>
        <w:gridCol w:w="55"/>
        <w:gridCol w:w="708"/>
        <w:gridCol w:w="3119"/>
        <w:gridCol w:w="87"/>
      </w:tblGrid>
      <w:tr w:rsidR="00466D5F" w:rsidRPr="00D50392" w:rsidTr="00E56A85">
        <w:trPr>
          <w:trHeight w:val="410"/>
          <w:jc w:val="center"/>
        </w:trPr>
        <w:tc>
          <w:tcPr>
            <w:tcW w:w="15134" w:type="dxa"/>
            <w:gridSpan w:val="11"/>
            <w:shd w:val="clear" w:color="auto" w:fill="A6A6A6"/>
            <w:vAlign w:val="center"/>
          </w:tcPr>
          <w:p w:rsidR="00466D5F" w:rsidRPr="00D50392" w:rsidRDefault="00466D5F" w:rsidP="00E72A80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D50392">
              <w:rPr>
                <w:rFonts w:ascii="Corbel" w:hAnsi="Corbel" w:cs="Arial"/>
                <w:b/>
                <w:sz w:val="20"/>
                <w:szCs w:val="20"/>
              </w:rPr>
              <w:t>Semester 1</w:t>
            </w:r>
          </w:p>
        </w:tc>
      </w:tr>
      <w:tr w:rsidR="00275925" w:rsidRPr="00D50392" w:rsidTr="00BF6814">
        <w:trPr>
          <w:trHeight w:val="700"/>
          <w:jc w:val="center"/>
        </w:trPr>
        <w:tc>
          <w:tcPr>
            <w:tcW w:w="1581" w:type="dxa"/>
            <w:gridSpan w:val="2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5.3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Equations</w:t>
            </w:r>
          </w:p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MA5.3-7NA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Properties of Geometrical Figures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MA5.3-16MG</w:t>
            </w:r>
          </w:p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18"/>
                <w:szCs w:val="16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Single Variable and Bivariate Data Analysis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18"/>
                <w:szCs w:val="16"/>
              </w:rPr>
              <w:t xml:space="preserve">MA5.3-18SP </w:t>
            </w:r>
            <w:r w:rsidRPr="003C3A13">
              <w:rPr>
                <w:rFonts w:ascii="Corbel" w:hAnsi="Corbel"/>
                <w:sz w:val="22"/>
                <w:szCs w:val="20"/>
              </w:rPr>
              <w:t xml:space="preserve"> 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sz w:val="18"/>
                <w:szCs w:val="16"/>
              </w:rPr>
              <w:t>MA5.3</w:t>
            </w:r>
            <w:r w:rsidRPr="003C3A13">
              <w:rPr>
                <w:rFonts w:ascii="Corbel" w:hAnsi="Corbel"/>
                <w:sz w:val="18"/>
                <w:szCs w:val="16"/>
              </w:rPr>
              <w:noBreakHyphen/>
              <w:t>19SP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Circle Geometry</w:t>
            </w:r>
          </w:p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MA5.3</w:t>
            </w:r>
            <w:r w:rsidRPr="003C3A13">
              <w:rPr>
                <w:rFonts w:ascii="Corbel" w:hAnsi="Corbel"/>
                <w:sz w:val="22"/>
                <w:szCs w:val="20"/>
              </w:rPr>
              <w:noBreakHyphen/>
              <w:t>17MG</w:t>
            </w:r>
          </w:p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MA5.3-8NA</w:t>
            </w:r>
          </w:p>
        </w:tc>
      </w:tr>
      <w:tr w:rsidR="00275925" w:rsidRPr="00D50392" w:rsidTr="00BF6814">
        <w:trPr>
          <w:trHeight w:val="695"/>
          <w:jc w:val="center"/>
        </w:trPr>
        <w:tc>
          <w:tcPr>
            <w:tcW w:w="1581" w:type="dxa"/>
            <w:gridSpan w:val="2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5.2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Equations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MA5.2-8NA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Properties of Geometrical Figures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MA5.2-14MG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18"/>
                <w:szCs w:val="16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Single Variable and Bivariate Data Analysis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MA5.2-15SP</w:t>
            </w:r>
          </w:p>
          <w:p w:rsidR="00275925" w:rsidRPr="00275925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MA5.2</w:t>
            </w:r>
            <w:r w:rsidRPr="003C3A13">
              <w:rPr>
                <w:rFonts w:ascii="Corbel" w:hAnsi="Corbel"/>
                <w:sz w:val="22"/>
                <w:szCs w:val="20"/>
              </w:rPr>
              <w:noBreakHyphen/>
              <w:t>16SP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Direct/Indirect Proportion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MA5.2-5NA</w:t>
            </w:r>
          </w:p>
        </w:tc>
      </w:tr>
      <w:tr w:rsidR="00275925" w:rsidRPr="00D50392" w:rsidTr="00BF6814">
        <w:trPr>
          <w:trHeight w:val="690"/>
          <w:jc w:val="center"/>
        </w:trPr>
        <w:tc>
          <w:tcPr>
            <w:tcW w:w="1581" w:type="dxa"/>
            <w:gridSpan w:val="2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5.1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Revise Equations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MA4-10NA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Properties of Geometrical Figures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MA5.1-11MG</w:t>
            </w:r>
          </w:p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18"/>
                <w:szCs w:val="16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Single Variable and Bivariate Data Analysis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MA5.1-12SP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Linear Relationships</w:t>
            </w:r>
          </w:p>
          <w:p w:rsidR="00275925" w:rsidRPr="003C3A13" w:rsidRDefault="00275925" w:rsidP="00275925">
            <w:pPr>
              <w:jc w:val="center"/>
              <w:rPr>
                <w:rFonts w:ascii="Corbel" w:hAnsi="Corbel"/>
                <w:bCs/>
                <w:sz w:val="18"/>
                <w:szCs w:val="16"/>
              </w:rPr>
            </w:pPr>
            <w:r w:rsidRPr="003C3A13">
              <w:rPr>
                <w:rFonts w:ascii="Corbel" w:hAnsi="Corbel"/>
                <w:bCs/>
                <w:sz w:val="18"/>
                <w:szCs w:val="16"/>
              </w:rPr>
              <w:t>MA5.1-6NA</w:t>
            </w:r>
          </w:p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(5.1 students ONLY)</w:t>
            </w:r>
          </w:p>
        </w:tc>
      </w:tr>
      <w:tr w:rsidR="00275925" w:rsidRPr="00D50392" w:rsidTr="00BF6814">
        <w:trPr>
          <w:trHeight w:val="397"/>
          <w:jc w:val="center"/>
        </w:trPr>
        <w:tc>
          <w:tcPr>
            <w:tcW w:w="1581" w:type="dxa"/>
            <w:gridSpan w:val="2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Time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sz w:val="22"/>
                <w:szCs w:val="20"/>
                <w:highlight w:val="yellow"/>
              </w:rPr>
            </w:pPr>
            <w:r w:rsidRPr="003C3A13">
              <w:rPr>
                <w:rFonts w:ascii="Corbel" w:hAnsi="Corbel" w:cs="Arial"/>
                <w:sz w:val="22"/>
                <w:szCs w:val="20"/>
                <w:highlight w:val="yellow"/>
              </w:rPr>
              <w:t>W</w:t>
            </w:r>
            <w:r w:rsidR="002A20D4">
              <w:rPr>
                <w:rFonts w:ascii="Corbel" w:hAnsi="Corbel" w:cs="Arial"/>
                <w:sz w:val="22"/>
                <w:szCs w:val="20"/>
                <w:highlight w:val="yellow"/>
              </w:rPr>
              <w:t>ee</w:t>
            </w:r>
            <w:r w:rsidRPr="003C3A13">
              <w:rPr>
                <w:rFonts w:ascii="Corbel" w:hAnsi="Corbel" w:cs="Arial"/>
                <w:sz w:val="22"/>
                <w:szCs w:val="20"/>
                <w:highlight w:val="yellow"/>
              </w:rPr>
              <w:t>ks 1-5</w:t>
            </w:r>
          </w:p>
        </w:tc>
        <w:tc>
          <w:tcPr>
            <w:tcW w:w="3914" w:type="dxa"/>
            <w:gridSpan w:val="2"/>
            <w:shd w:val="clear" w:color="auto" w:fill="FFFF00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sz w:val="22"/>
                <w:szCs w:val="20"/>
              </w:rPr>
            </w:pPr>
            <w:r w:rsidRPr="003C3A13">
              <w:rPr>
                <w:rFonts w:ascii="Corbel" w:hAnsi="Corbel" w:cs="Arial"/>
                <w:sz w:val="22"/>
                <w:szCs w:val="20"/>
              </w:rPr>
              <w:t>W</w:t>
            </w:r>
            <w:r w:rsidR="002A20D4">
              <w:rPr>
                <w:rFonts w:ascii="Corbel" w:hAnsi="Corbel" w:cs="Arial"/>
                <w:sz w:val="22"/>
                <w:szCs w:val="20"/>
              </w:rPr>
              <w:t>ee</w:t>
            </w:r>
            <w:r w:rsidRPr="003C3A13">
              <w:rPr>
                <w:rFonts w:ascii="Corbel" w:hAnsi="Corbel" w:cs="Arial"/>
                <w:sz w:val="22"/>
                <w:szCs w:val="20"/>
              </w:rPr>
              <w:t>ks  6-10</w:t>
            </w:r>
          </w:p>
        </w:tc>
        <w:tc>
          <w:tcPr>
            <w:tcW w:w="2410" w:type="dxa"/>
            <w:gridSpan w:val="2"/>
            <w:shd w:val="clear" w:color="auto" w:fill="92D050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sz w:val="22"/>
                <w:szCs w:val="20"/>
              </w:rPr>
            </w:pPr>
            <w:r w:rsidRPr="003C3A13">
              <w:rPr>
                <w:rFonts w:ascii="Corbel" w:hAnsi="Corbel" w:cs="Arial"/>
                <w:sz w:val="22"/>
                <w:szCs w:val="20"/>
              </w:rPr>
              <w:t>W</w:t>
            </w:r>
            <w:r w:rsidR="002A20D4">
              <w:rPr>
                <w:rFonts w:ascii="Corbel" w:hAnsi="Corbel" w:cs="Arial"/>
                <w:sz w:val="22"/>
                <w:szCs w:val="20"/>
              </w:rPr>
              <w:t>ee</w:t>
            </w:r>
            <w:r w:rsidRPr="003C3A13">
              <w:rPr>
                <w:rFonts w:ascii="Corbel" w:hAnsi="Corbel" w:cs="Arial"/>
                <w:sz w:val="22"/>
                <w:szCs w:val="20"/>
              </w:rPr>
              <w:t>ks 1-5</w:t>
            </w:r>
          </w:p>
        </w:tc>
        <w:tc>
          <w:tcPr>
            <w:tcW w:w="3969" w:type="dxa"/>
            <w:gridSpan w:val="4"/>
            <w:shd w:val="clear" w:color="auto" w:fill="92D050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sz w:val="22"/>
                <w:szCs w:val="20"/>
                <w:highlight w:val="yellow"/>
              </w:rPr>
            </w:pPr>
            <w:r w:rsidRPr="003C3A13">
              <w:rPr>
                <w:rFonts w:ascii="Corbel" w:hAnsi="Corbel" w:cs="Arial"/>
                <w:sz w:val="22"/>
                <w:szCs w:val="20"/>
              </w:rPr>
              <w:t>W</w:t>
            </w:r>
            <w:r w:rsidR="002A20D4">
              <w:rPr>
                <w:rFonts w:ascii="Corbel" w:hAnsi="Corbel" w:cs="Arial"/>
                <w:sz w:val="22"/>
                <w:szCs w:val="20"/>
              </w:rPr>
              <w:t>ee</w:t>
            </w:r>
            <w:r w:rsidRPr="003C3A13">
              <w:rPr>
                <w:rFonts w:ascii="Corbel" w:hAnsi="Corbel" w:cs="Arial"/>
                <w:sz w:val="22"/>
                <w:szCs w:val="20"/>
              </w:rPr>
              <w:t>k</w:t>
            </w:r>
            <w:r w:rsidR="002A20D4">
              <w:rPr>
                <w:rFonts w:ascii="Corbel" w:hAnsi="Corbel" w:cs="Arial"/>
                <w:sz w:val="22"/>
                <w:szCs w:val="20"/>
              </w:rPr>
              <w:t>s</w:t>
            </w:r>
            <w:r w:rsidRPr="003C3A13">
              <w:rPr>
                <w:rFonts w:ascii="Corbel" w:hAnsi="Corbel" w:cs="Arial"/>
                <w:sz w:val="22"/>
                <w:szCs w:val="20"/>
              </w:rPr>
              <w:t xml:space="preserve"> 6-10</w:t>
            </w:r>
          </w:p>
        </w:tc>
      </w:tr>
      <w:tr w:rsidR="00275925" w:rsidRPr="00D50392" w:rsidTr="00B80B22">
        <w:trPr>
          <w:trHeight w:val="3507"/>
          <w:jc w:val="center"/>
        </w:trPr>
        <w:tc>
          <w:tcPr>
            <w:tcW w:w="1581" w:type="dxa"/>
            <w:gridSpan w:val="2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Concepts</w:t>
            </w:r>
          </w:p>
        </w:tc>
        <w:tc>
          <w:tcPr>
            <w:tcW w:w="3260" w:type="dxa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18"/>
              </w:rPr>
            </w:pP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18"/>
              </w:rPr>
            </w:pP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18"/>
              </w:rPr>
            </w:pPr>
            <w:r w:rsidRPr="003C3A13">
              <w:rPr>
                <w:rFonts w:ascii="Corbel" w:hAnsi="Corbel"/>
                <w:sz w:val="22"/>
                <w:szCs w:val="18"/>
              </w:rPr>
              <w:t>Solves linear and simple quadratic equations, linear inequalities and linear simultaneous equations, usi</w:t>
            </w:r>
            <w:r>
              <w:rPr>
                <w:rFonts w:ascii="Corbel" w:hAnsi="Corbel"/>
                <w:sz w:val="22"/>
                <w:szCs w:val="18"/>
              </w:rPr>
              <w:t>ng analytical and graphical tec</w:t>
            </w:r>
            <w:r w:rsidRPr="003C3A13">
              <w:rPr>
                <w:rFonts w:ascii="Corbel" w:hAnsi="Corbel"/>
                <w:sz w:val="22"/>
                <w:szCs w:val="18"/>
              </w:rPr>
              <w:t>h</w:t>
            </w:r>
            <w:r>
              <w:rPr>
                <w:rFonts w:ascii="Corbel" w:hAnsi="Corbel"/>
                <w:sz w:val="22"/>
                <w:szCs w:val="18"/>
              </w:rPr>
              <w:t>n</w:t>
            </w:r>
            <w:r w:rsidRPr="003C3A13">
              <w:rPr>
                <w:rFonts w:ascii="Corbel" w:hAnsi="Corbel"/>
                <w:sz w:val="22"/>
                <w:szCs w:val="18"/>
              </w:rPr>
              <w:t>iques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18"/>
              </w:rPr>
            </w:pPr>
            <w:bookmarkStart w:id="0" w:name="_GoBack"/>
            <w:bookmarkEnd w:id="0"/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18"/>
              </w:rPr>
            </w:pPr>
          </w:p>
        </w:tc>
        <w:tc>
          <w:tcPr>
            <w:tcW w:w="3914" w:type="dxa"/>
            <w:gridSpan w:val="2"/>
            <w:vAlign w:val="center"/>
          </w:tcPr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2"/>
                <w:szCs w:val="18"/>
              </w:rPr>
            </w:pPr>
            <w:r w:rsidRPr="003C3A13">
              <w:rPr>
                <w:rFonts w:ascii="Corbel" w:hAnsi="Corbel"/>
                <w:sz w:val="22"/>
                <w:szCs w:val="18"/>
              </w:rPr>
              <w:t>Describes and applies the properties of similar figures and scale drawings</w:t>
            </w: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2"/>
                <w:szCs w:val="18"/>
              </w:rPr>
            </w:pPr>
            <w:r w:rsidRPr="003C3A13">
              <w:rPr>
                <w:rFonts w:ascii="Corbel" w:hAnsi="Corbel"/>
                <w:sz w:val="22"/>
                <w:szCs w:val="18"/>
              </w:rPr>
              <w:t>Calculates the angle sum of any polygon and uses minimum conditions to prove triangles are congruent or similar</w:t>
            </w: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2"/>
                <w:szCs w:val="18"/>
              </w:rPr>
            </w:pP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18"/>
              </w:rPr>
            </w:pPr>
            <w:r w:rsidRPr="003C3A13">
              <w:rPr>
                <w:rFonts w:ascii="Corbel" w:hAnsi="Corbel"/>
                <w:sz w:val="22"/>
                <w:szCs w:val="18"/>
              </w:rPr>
              <w:t>Proves triangles are similar, and uses formal geometric reasoning to establish properties of triangles and quadrilaterals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18"/>
              </w:rPr>
            </w:pP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18"/>
              </w:rPr>
            </w:pPr>
            <w:r w:rsidRPr="003C3A13">
              <w:rPr>
                <w:rFonts w:ascii="Corbel" w:hAnsi="Corbel"/>
                <w:sz w:val="22"/>
                <w:szCs w:val="18"/>
              </w:rPr>
              <w:t>TASK</w:t>
            </w:r>
          </w:p>
        </w:tc>
        <w:tc>
          <w:tcPr>
            <w:tcW w:w="2410" w:type="dxa"/>
            <w:gridSpan w:val="2"/>
            <w:vAlign w:val="center"/>
          </w:tcPr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18"/>
                <w:szCs w:val="16"/>
              </w:rPr>
            </w:pPr>
            <w:r w:rsidRPr="003C3A13">
              <w:rPr>
                <w:rFonts w:ascii="Corbel" w:hAnsi="Corbel"/>
                <w:sz w:val="18"/>
                <w:szCs w:val="16"/>
              </w:rPr>
              <w:t>uses statistical displays to compare sets of data, and evaluates statistical claims made in the media</w:t>
            </w: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18"/>
                <w:szCs w:val="16"/>
              </w:rPr>
            </w:pP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18"/>
                <w:szCs w:val="16"/>
              </w:rPr>
            </w:pPr>
            <w:r w:rsidRPr="003C3A13">
              <w:rPr>
                <w:rFonts w:ascii="Corbel" w:hAnsi="Corbel"/>
                <w:sz w:val="18"/>
                <w:szCs w:val="16"/>
              </w:rPr>
              <w:t>uses quartiles and box plots to compare sets of data, and evaluates sources of data</w:t>
            </w: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18"/>
                <w:szCs w:val="16"/>
              </w:rPr>
            </w:pPr>
          </w:p>
          <w:p w:rsidR="00275925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18"/>
                <w:szCs w:val="16"/>
              </w:rPr>
            </w:pPr>
            <w:r w:rsidRPr="003C3A13">
              <w:rPr>
                <w:rFonts w:ascii="Corbel" w:hAnsi="Corbel"/>
                <w:sz w:val="18"/>
                <w:szCs w:val="16"/>
              </w:rPr>
              <w:t>investigates relationships between two statistical variables, including their relationship over time</w:t>
            </w:r>
            <w:r>
              <w:rPr>
                <w:rFonts w:ascii="Corbel" w:hAnsi="Corbel"/>
                <w:sz w:val="18"/>
                <w:szCs w:val="16"/>
              </w:rPr>
              <w:t xml:space="preserve"> and </w:t>
            </w:r>
            <w:r w:rsidRPr="003C3A13">
              <w:rPr>
                <w:rFonts w:ascii="Corbel" w:hAnsi="Corbel"/>
                <w:sz w:val="18"/>
                <w:szCs w:val="16"/>
              </w:rPr>
              <w:t>using lines of best fit</w:t>
            </w:r>
          </w:p>
          <w:p w:rsidR="00275925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18"/>
                <w:szCs w:val="16"/>
              </w:rPr>
            </w:pP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18"/>
                <w:szCs w:val="16"/>
              </w:rPr>
            </w:pPr>
            <w:r w:rsidRPr="003C3A13">
              <w:rPr>
                <w:rFonts w:ascii="Corbel" w:hAnsi="Corbel"/>
                <w:sz w:val="18"/>
                <w:szCs w:val="16"/>
              </w:rPr>
              <w:t>uses standard deviation to analyse data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18"/>
                <w:szCs w:val="16"/>
              </w:rPr>
            </w:pP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18"/>
                <w:szCs w:val="16"/>
              </w:rPr>
              <w:t>explores how data is used to inform decision-making</w:t>
            </w:r>
          </w:p>
        </w:tc>
        <w:tc>
          <w:tcPr>
            <w:tcW w:w="3969" w:type="dxa"/>
            <w:gridSpan w:val="4"/>
            <w:vAlign w:val="center"/>
          </w:tcPr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Recognise direct and indirect proportion, and solves problems involving direct proportion</w:t>
            </w: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applies deductive reasoning to prove circle theorems and to solve related problems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</w:p>
        </w:tc>
      </w:tr>
      <w:tr w:rsidR="00275925" w:rsidRPr="00D50392" w:rsidTr="00105738">
        <w:trPr>
          <w:trHeight w:val="277"/>
          <w:jc w:val="center"/>
        </w:trPr>
        <w:tc>
          <w:tcPr>
            <w:tcW w:w="1581" w:type="dxa"/>
            <w:gridSpan w:val="2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Assessment  Tasks - Major</w:t>
            </w:r>
          </w:p>
        </w:tc>
        <w:tc>
          <w:tcPr>
            <w:tcW w:w="7174" w:type="dxa"/>
            <w:gridSpan w:val="3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b/>
                <w:sz w:val="22"/>
                <w:szCs w:val="20"/>
              </w:rPr>
            </w:pPr>
            <w:r w:rsidRPr="003C3A13">
              <w:rPr>
                <w:rFonts w:ascii="Corbel" w:hAnsi="Corbel"/>
                <w:b/>
                <w:sz w:val="22"/>
                <w:szCs w:val="20"/>
              </w:rPr>
              <w:t xml:space="preserve">Assessment Task 1 </w:t>
            </w:r>
            <w:r>
              <w:rPr>
                <w:rFonts w:ascii="Corbel" w:hAnsi="Corbel"/>
                <w:b/>
                <w:sz w:val="22"/>
                <w:szCs w:val="20"/>
              </w:rPr>
              <w:t>–</w:t>
            </w:r>
            <w:r w:rsidRPr="003C3A13">
              <w:rPr>
                <w:rFonts w:ascii="Corbel" w:hAnsi="Corbel"/>
                <w:b/>
                <w:sz w:val="22"/>
                <w:szCs w:val="20"/>
              </w:rPr>
              <w:t xml:space="preserve"> Examination</w:t>
            </w:r>
            <w:r>
              <w:rPr>
                <w:rFonts w:ascii="Corbel" w:hAnsi="Corbel"/>
                <w:b/>
                <w:sz w:val="22"/>
                <w:szCs w:val="20"/>
              </w:rPr>
              <w:t xml:space="preserve"> open book </w:t>
            </w:r>
          </w:p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Notice: Term 1, Week 6</w:t>
            </w:r>
          </w:p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Due: Term 1, Week 8</w:t>
            </w:r>
          </w:p>
        </w:tc>
        <w:tc>
          <w:tcPr>
            <w:tcW w:w="6379" w:type="dxa"/>
            <w:gridSpan w:val="6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Assessment Task 2</w:t>
            </w:r>
            <w:r w:rsidRPr="003C3A13">
              <w:rPr>
                <w:rFonts w:ascii="Corbel" w:hAnsi="Corbel"/>
                <w:b/>
                <w:sz w:val="20"/>
                <w:szCs w:val="20"/>
              </w:rPr>
              <w:t xml:space="preserve"> – Data Assignment</w:t>
            </w:r>
          </w:p>
          <w:p w:rsidR="00275925" w:rsidRPr="003C3A13" w:rsidRDefault="0095594E" w:rsidP="00275925">
            <w:pPr>
              <w:pStyle w:val="NoSpacing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Notice: Term 2, Week 4</w:t>
            </w:r>
          </w:p>
          <w:p w:rsidR="00275925" w:rsidRPr="003C3A13" w:rsidRDefault="0095594E" w:rsidP="00275925">
            <w:pPr>
              <w:pStyle w:val="NoSpacing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Due: Term 2, Week 6</w:t>
            </w:r>
          </w:p>
        </w:tc>
      </w:tr>
      <w:tr w:rsidR="00275925" w:rsidRPr="00D50392" w:rsidTr="00B80B22">
        <w:trPr>
          <w:trHeight w:val="277"/>
          <w:jc w:val="center"/>
        </w:trPr>
        <w:tc>
          <w:tcPr>
            <w:tcW w:w="1581" w:type="dxa"/>
            <w:gridSpan w:val="2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Revision Excel book</w:t>
            </w:r>
          </w:p>
        </w:tc>
        <w:tc>
          <w:tcPr>
            <w:tcW w:w="3260" w:type="dxa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Chapter  1 Chapter 3</w:t>
            </w:r>
          </w:p>
        </w:tc>
        <w:tc>
          <w:tcPr>
            <w:tcW w:w="3914" w:type="dxa"/>
            <w:gridSpan w:val="2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sz w:val="22"/>
                <w:szCs w:val="20"/>
              </w:rPr>
            </w:pPr>
            <w:r>
              <w:rPr>
                <w:rFonts w:ascii="Corbel" w:hAnsi="Corbel"/>
                <w:sz w:val="22"/>
                <w:szCs w:val="20"/>
              </w:rPr>
              <w:t>Chapter 9</w:t>
            </w:r>
          </w:p>
        </w:tc>
        <w:tc>
          <w:tcPr>
            <w:tcW w:w="2465" w:type="dxa"/>
            <w:gridSpan w:val="3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sz w:val="22"/>
                <w:szCs w:val="20"/>
              </w:rPr>
            </w:pPr>
            <w:r>
              <w:rPr>
                <w:rFonts w:ascii="Corbel" w:hAnsi="Corbel"/>
                <w:sz w:val="22"/>
                <w:szCs w:val="20"/>
              </w:rPr>
              <w:t>Chapter 11</w:t>
            </w:r>
          </w:p>
        </w:tc>
        <w:tc>
          <w:tcPr>
            <w:tcW w:w="3914" w:type="dxa"/>
            <w:gridSpan w:val="3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noProof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Chapter 8 units 1-6</w:t>
            </w:r>
          </w:p>
        </w:tc>
      </w:tr>
      <w:tr w:rsidR="00275925" w:rsidRPr="00D50392" w:rsidTr="00E56A85">
        <w:trPr>
          <w:gridAfter w:val="1"/>
          <w:wAfter w:w="87" w:type="dxa"/>
          <w:trHeight w:val="410"/>
          <w:jc w:val="center"/>
        </w:trPr>
        <w:tc>
          <w:tcPr>
            <w:tcW w:w="15047" w:type="dxa"/>
            <w:gridSpan w:val="10"/>
            <w:shd w:val="clear" w:color="auto" w:fill="A6A6A6"/>
            <w:vAlign w:val="center"/>
          </w:tcPr>
          <w:p w:rsidR="00275925" w:rsidRPr="00D50392" w:rsidRDefault="00275925" w:rsidP="00275925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D50392">
              <w:rPr>
                <w:rFonts w:ascii="Corbel" w:hAnsi="Corbel"/>
              </w:rPr>
              <w:lastRenderedPageBreak/>
              <w:br w:type="page"/>
            </w:r>
            <w:r w:rsidRPr="00D50392">
              <w:rPr>
                <w:rFonts w:ascii="Corbel" w:hAnsi="Corbel" w:cs="Arial"/>
                <w:b/>
                <w:sz w:val="20"/>
                <w:szCs w:val="20"/>
              </w:rPr>
              <w:t>Semester 2</w:t>
            </w:r>
          </w:p>
        </w:tc>
      </w:tr>
      <w:tr w:rsidR="00275925" w:rsidRPr="003C3A13" w:rsidTr="009362A6">
        <w:trPr>
          <w:gridAfter w:val="1"/>
          <w:wAfter w:w="87" w:type="dxa"/>
          <w:trHeight w:val="700"/>
          <w:jc w:val="center"/>
        </w:trPr>
        <w:tc>
          <w:tcPr>
            <w:tcW w:w="1297" w:type="dxa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5.3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Trigonometry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MA5.3-15MG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Area and Surface Area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 A5.3-13MG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Logarithms</w:t>
            </w:r>
          </w:p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MA5.3-11NA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Polynomials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MA5.3</w:t>
            </w:r>
            <w:r w:rsidRPr="003C3A13">
              <w:rPr>
                <w:rFonts w:ascii="Corbel" w:hAnsi="Corbel"/>
                <w:sz w:val="22"/>
                <w:szCs w:val="20"/>
              </w:rPr>
              <w:noBreakHyphen/>
              <w:t>10NA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Graphs of Physical Phenomena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MA5.3-4NA</w:t>
            </w:r>
          </w:p>
        </w:tc>
        <w:tc>
          <w:tcPr>
            <w:tcW w:w="3119" w:type="dxa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Non Linear Relationships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MA5.3-9NA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Functions and other graphs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MA5.3</w:t>
            </w:r>
            <w:r w:rsidRPr="003C3A13">
              <w:rPr>
                <w:rFonts w:ascii="Corbel" w:hAnsi="Corbel"/>
                <w:sz w:val="22"/>
                <w:szCs w:val="20"/>
              </w:rPr>
              <w:noBreakHyphen/>
              <w:t>12NA</w:t>
            </w:r>
          </w:p>
        </w:tc>
      </w:tr>
      <w:tr w:rsidR="00275925" w:rsidRPr="003C3A13" w:rsidTr="009362A6">
        <w:trPr>
          <w:gridAfter w:val="1"/>
          <w:wAfter w:w="87" w:type="dxa"/>
          <w:trHeight w:val="695"/>
          <w:jc w:val="center"/>
        </w:trPr>
        <w:tc>
          <w:tcPr>
            <w:tcW w:w="1297" w:type="dxa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5.2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MA5.2-13MG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Area and Surface Area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MA5.2-11MG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Equations, Formulae and Inequalities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MA5.2-8NA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Probability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MA5.2-17SP</w:t>
            </w:r>
          </w:p>
        </w:tc>
        <w:tc>
          <w:tcPr>
            <w:tcW w:w="3119" w:type="dxa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</w:p>
        </w:tc>
      </w:tr>
      <w:tr w:rsidR="00275925" w:rsidRPr="003C3A13" w:rsidTr="009362A6">
        <w:trPr>
          <w:gridAfter w:val="1"/>
          <w:wAfter w:w="87" w:type="dxa"/>
          <w:trHeight w:val="690"/>
          <w:jc w:val="center"/>
        </w:trPr>
        <w:tc>
          <w:tcPr>
            <w:tcW w:w="1297" w:type="dxa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5.1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Revise Trigonometry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MA5.1-10MG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Revise area surface area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MA5.1-8MG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Basic Equations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Probability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MA5.1-13SP</w:t>
            </w:r>
          </w:p>
        </w:tc>
        <w:tc>
          <w:tcPr>
            <w:tcW w:w="3119" w:type="dxa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Non-Linear Relationships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5.1 -7NA</w:t>
            </w:r>
          </w:p>
        </w:tc>
      </w:tr>
      <w:tr w:rsidR="00275925" w:rsidRPr="003C3A13" w:rsidTr="009362A6">
        <w:trPr>
          <w:gridAfter w:val="1"/>
          <w:wAfter w:w="87" w:type="dxa"/>
          <w:trHeight w:val="397"/>
          <w:jc w:val="center"/>
        </w:trPr>
        <w:tc>
          <w:tcPr>
            <w:tcW w:w="1297" w:type="dxa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Time</w:t>
            </w:r>
          </w:p>
        </w:tc>
        <w:tc>
          <w:tcPr>
            <w:tcW w:w="3544" w:type="dxa"/>
            <w:gridSpan w:val="2"/>
            <w:shd w:val="clear" w:color="auto" w:fill="FFFF00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sz w:val="22"/>
                <w:szCs w:val="20"/>
                <w:highlight w:val="yellow"/>
              </w:rPr>
            </w:pPr>
            <w:r w:rsidRPr="003C3A13">
              <w:rPr>
                <w:rFonts w:ascii="Corbel" w:hAnsi="Corbel" w:cs="Arial"/>
                <w:sz w:val="22"/>
                <w:szCs w:val="20"/>
              </w:rPr>
              <w:t>W</w:t>
            </w:r>
            <w:r w:rsidR="002A20D4">
              <w:rPr>
                <w:rFonts w:ascii="Corbel" w:hAnsi="Corbel" w:cs="Arial"/>
                <w:sz w:val="22"/>
                <w:szCs w:val="20"/>
              </w:rPr>
              <w:t>ee</w:t>
            </w:r>
            <w:r w:rsidRPr="003C3A13">
              <w:rPr>
                <w:rFonts w:ascii="Corbel" w:hAnsi="Corbel" w:cs="Arial"/>
                <w:sz w:val="22"/>
                <w:szCs w:val="20"/>
              </w:rPr>
              <w:t>ks 1-5</w:t>
            </w:r>
          </w:p>
        </w:tc>
        <w:tc>
          <w:tcPr>
            <w:tcW w:w="2225" w:type="dxa"/>
            <w:shd w:val="clear" w:color="auto" w:fill="FFFF00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sz w:val="22"/>
                <w:szCs w:val="20"/>
              </w:rPr>
            </w:pPr>
            <w:r w:rsidRPr="003C3A13">
              <w:rPr>
                <w:rFonts w:ascii="Corbel" w:hAnsi="Corbel" w:cs="Arial"/>
                <w:sz w:val="22"/>
                <w:szCs w:val="20"/>
              </w:rPr>
              <w:t>W</w:t>
            </w:r>
            <w:r w:rsidR="002A20D4">
              <w:rPr>
                <w:rFonts w:ascii="Corbel" w:hAnsi="Corbel" w:cs="Arial"/>
                <w:sz w:val="22"/>
                <w:szCs w:val="20"/>
              </w:rPr>
              <w:t>ee</w:t>
            </w:r>
            <w:r w:rsidRPr="003C3A13">
              <w:rPr>
                <w:rFonts w:ascii="Corbel" w:hAnsi="Corbel" w:cs="Arial"/>
                <w:sz w:val="22"/>
                <w:szCs w:val="20"/>
              </w:rPr>
              <w:t>ks 6-10</w:t>
            </w:r>
          </w:p>
        </w:tc>
        <w:tc>
          <w:tcPr>
            <w:tcW w:w="2027" w:type="dxa"/>
            <w:gridSpan w:val="2"/>
            <w:shd w:val="clear" w:color="auto" w:fill="92D050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sz w:val="22"/>
                <w:szCs w:val="20"/>
                <w:highlight w:val="yellow"/>
              </w:rPr>
            </w:pPr>
            <w:r w:rsidRPr="003C3A13">
              <w:rPr>
                <w:rFonts w:ascii="Corbel" w:hAnsi="Corbel" w:cs="Arial"/>
                <w:sz w:val="22"/>
                <w:szCs w:val="20"/>
              </w:rPr>
              <w:t>W</w:t>
            </w:r>
            <w:r w:rsidR="002A20D4">
              <w:rPr>
                <w:rFonts w:ascii="Corbel" w:hAnsi="Corbel" w:cs="Arial"/>
                <w:sz w:val="22"/>
                <w:szCs w:val="20"/>
              </w:rPr>
              <w:t>ee</w:t>
            </w:r>
            <w:r w:rsidRPr="003C3A13">
              <w:rPr>
                <w:rFonts w:ascii="Corbel" w:hAnsi="Corbel" w:cs="Arial"/>
                <w:sz w:val="22"/>
                <w:szCs w:val="20"/>
              </w:rPr>
              <w:t>ks 1-3</w:t>
            </w:r>
          </w:p>
        </w:tc>
        <w:tc>
          <w:tcPr>
            <w:tcW w:w="2835" w:type="dxa"/>
            <w:gridSpan w:val="3"/>
            <w:shd w:val="clear" w:color="auto" w:fill="92D050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sz w:val="22"/>
                <w:szCs w:val="20"/>
                <w:highlight w:val="yellow"/>
              </w:rPr>
            </w:pPr>
            <w:r w:rsidRPr="003C3A13">
              <w:rPr>
                <w:rFonts w:ascii="Corbel" w:hAnsi="Corbel" w:cs="Arial"/>
                <w:sz w:val="22"/>
                <w:szCs w:val="20"/>
              </w:rPr>
              <w:t>W</w:t>
            </w:r>
            <w:r w:rsidR="002A20D4">
              <w:rPr>
                <w:rFonts w:ascii="Corbel" w:hAnsi="Corbel" w:cs="Arial"/>
                <w:sz w:val="22"/>
                <w:szCs w:val="20"/>
              </w:rPr>
              <w:t>ee</w:t>
            </w:r>
            <w:r w:rsidRPr="003C3A13">
              <w:rPr>
                <w:rFonts w:ascii="Corbel" w:hAnsi="Corbel" w:cs="Arial"/>
                <w:sz w:val="22"/>
                <w:szCs w:val="20"/>
              </w:rPr>
              <w:t>ks 4-7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sz w:val="22"/>
                <w:szCs w:val="20"/>
              </w:rPr>
            </w:pPr>
            <w:r w:rsidRPr="003C3A13">
              <w:rPr>
                <w:rFonts w:ascii="Corbel" w:hAnsi="Corbel" w:cs="Arial"/>
                <w:sz w:val="22"/>
                <w:szCs w:val="20"/>
              </w:rPr>
              <w:t>W</w:t>
            </w:r>
            <w:r w:rsidR="002A20D4">
              <w:rPr>
                <w:rFonts w:ascii="Corbel" w:hAnsi="Corbel" w:cs="Arial"/>
                <w:sz w:val="22"/>
                <w:szCs w:val="20"/>
              </w:rPr>
              <w:t>ee</w:t>
            </w:r>
            <w:r w:rsidRPr="003C3A13">
              <w:rPr>
                <w:rFonts w:ascii="Corbel" w:hAnsi="Corbel" w:cs="Arial"/>
                <w:sz w:val="22"/>
                <w:szCs w:val="20"/>
              </w:rPr>
              <w:t>ks 8-10</w:t>
            </w:r>
          </w:p>
        </w:tc>
      </w:tr>
      <w:tr w:rsidR="00275925" w:rsidRPr="003C3A13" w:rsidTr="009362A6">
        <w:trPr>
          <w:gridAfter w:val="1"/>
          <w:wAfter w:w="87" w:type="dxa"/>
          <w:trHeight w:val="3898"/>
          <w:jc w:val="center"/>
        </w:trPr>
        <w:tc>
          <w:tcPr>
            <w:tcW w:w="1297" w:type="dxa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Concepts</w:t>
            </w:r>
          </w:p>
        </w:tc>
        <w:tc>
          <w:tcPr>
            <w:tcW w:w="3544" w:type="dxa"/>
            <w:gridSpan w:val="2"/>
            <w:vAlign w:val="center"/>
          </w:tcPr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2"/>
                <w:szCs w:val="18"/>
              </w:rPr>
            </w:pPr>
            <w:r w:rsidRPr="003C3A13">
              <w:rPr>
                <w:rFonts w:ascii="Corbel" w:hAnsi="Corbel"/>
                <w:sz w:val="22"/>
                <w:szCs w:val="18"/>
              </w:rPr>
              <w:t>Applies Pythagoras’ theorem, trigonometry relationships, the sine rule, the cosine rule and the area rule to solve problems, including problems involving three dimensions</w:t>
            </w:r>
          </w:p>
        </w:tc>
        <w:tc>
          <w:tcPr>
            <w:tcW w:w="2225" w:type="dxa"/>
            <w:vAlign w:val="center"/>
          </w:tcPr>
          <w:p w:rsidR="00275925" w:rsidRPr="00275925" w:rsidRDefault="00275925" w:rsidP="00275925">
            <w:pPr>
              <w:widowControl w:val="0"/>
              <w:jc w:val="center"/>
              <w:rPr>
                <w:rFonts w:ascii="Corbel" w:hAnsi="Corbel"/>
                <w:sz w:val="20"/>
                <w:szCs w:val="20"/>
              </w:rPr>
            </w:pPr>
            <w:r w:rsidRPr="00275925">
              <w:rPr>
                <w:rFonts w:ascii="Corbel" w:hAnsi="Corbel"/>
                <w:sz w:val="20"/>
                <w:szCs w:val="20"/>
              </w:rPr>
              <w:t>Calculates the areas of composite shapes, and the surface areas of rectangular and triangular prisms</w:t>
            </w:r>
          </w:p>
          <w:p w:rsidR="00275925" w:rsidRPr="00275925" w:rsidRDefault="00275925" w:rsidP="00275925">
            <w:pPr>
              <w:widowControl w:val="0"/>
              <w:jc w:val="center"/>
              <w:rPr>
                <w:rFonts w:ascii="Corbel" w:hAnsi="Corbel"/>
                <w:sz w:val="20"/>
                <w:szCs w:val="20"/>
              </w:rPr>
            </w:pPr>
          </w:p>
          <w:p w:rsidR="00275925" w:rsidRPr="00275925" w:rsidRDefault="00275925" w:rsidP="00275925">
            <w:pPr>
              <w:widowControl w:val="0"/>
              <w:jc w:val="center"/>
              <w:rPr>
                <w:rFonts w:ascii="Corbel" w:hAnsi="Corbel"/>
                <w:sz w:val="20"/>
                <w:szCs w:val="20"/>
              </w:rPr>
            </w:pPr>
            <w:r w:rsidRPr="00275925">
              <w:rPr>
                <w:rFonts w:ascii="Corbel" w:hAnsi="Corbel"/>
                <w:sz w:val="20"/>
                <w:szCs w:val="20"/>
              </w:rPr>
              <w:t>Calculates the surface areas of right prisms, cylinders and related composite solids</w:t>
            </w:r>
          </w:p>
          <w:p w:rsidR="00275925" w:rsidRPr="00275925" w:rsidRDefault="00275925" w:rsidP="00275925">
            <w:pPr>
              <w:widowControl w:val="0"/>
              <w:jc w:val="center"/>
              <w:rPr>
                <w:rFonts w:ascii="Corbel" w:hAnsi="Corbel"/>
                <w:sz w:val="20"/>
                <w:szCs w:val="20"/>
              </w:rPr>
            </w:pP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18"/>
              </w:rPr>
            </w:pPr>
            <w:r w:rsidRPr="00275925">
              <w:rPr>
                <w:rFonts w:ascii="Corbel" w:hAnsi="Corbel"/>
                <w:sz w:val="20"/>
                <w:szCs w:val="20"/>
              </w:rPr>
              <w:t>Applies formulas to find the surface areas of right pyramids, right cones, spheres and related composite solids</w:t>
            </w:r>
          </w:p>
        </w:tc>
        <w:tc>
          <w:tcPr>
            <w:tcW w:w="2027" w:type="dxa"/>
            <w:gridSpan w:val="2"/>
            <w:vAlign w:val="center"/>
          </w:tcPr>
          <w:p w:rsidR="00275925" w:rsidRPr="003C3A13" w:rsidRDefault="00275925" w:rsidP="00275925">
            <w:pPr>
              <w:pStyle w:val="ListParagraph"/>
              <w:ind w:left="34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solves linear and simple quadratic equations, linear inequalities and linear simultaneous equations, using analytical and graphical techniques</w:t>
            </w:r>
          </w:p>
          <w:p w:rsidR="00275925" w:rsidRPr="003C3A13" w:rsidRDefault="00275925" w:rsidP="00275925">
            <w:pPr>
              <w:pStyle w:val="ListParagraph"/>
              <w:ind w:left="34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</w:p>
          <w:p w:rsidR="00275925" w:rsidRPr="003C3A13" w:rsidRDefault="00275925" w:rsidP="00275925">
            <w:pPr>
              <w:pStyle w:val="ListParagraph"/>
              <w:ind w:left="34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Uses the definition of a logarithm to establish and apply the laws of logarithms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Calculates relative frequencies to estimate probabilities of simple and compound events</w:t>
            </w: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Describes and calculates probabilities in  multi-step chance experiments</w:t>
            </w: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recognises, describes and sketches polynomials, and applies the factor and remainder theorems to solve problems</w:t>
            </w:r>
          </w:p>
          <w:p w:rsidR="00275925" w:rsidRPr="00275925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20"/>
              </w:rPr>
            </w:pPr>
            <w:r w:rsidRPr="00275925">
              <w:rPr>
                <w:rFonts w:ascii="Corbel" w:hAnsi="Corbel"/>
                <w:sz w:val="20"/>
                <w:szCs w:val="20"/>
              </w:rPr>
              <w:t>draws, interprets and analysis graphs of physical phenomena</w:t>
            </w:r>
          </w:p>
        </w:tc>
        <w:tc>
          <w:tcPr>
            <w:tcW w:w="3119" w:type="dxa"/>
            <w:vAlign w:val="center"/>
          </w:tcPr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uses function notation to describe and sketch functions</w:t>
            </w: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Graphs simple non-linear relationships</w:t>
            </w: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DESMOS TASK</w:t>
            </w:r>
          </w:p>
        </w:tc>
      </w:tr>
      <w:tr w:rsidR="00275925" w:rsidRPr="003C3A13" w:rsidTr="00105738">
        <w:trPr>
          <w:gridAfter w:val="1"/>
          <w:wAfter w:w="87" w:type="dxa"/>
          <w:trHeight w:val="277"/>
          <w:jc w:val="center"/>
        </w:trPr>
        <w:tc>
          <w:tcPr>
            <w:tcW w:w="1297" w:type="dxa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0"/>
                <w:szCs w:val="18"/>
              </w:rPr>
            </w:pPr>
            <w:r w:rsidRPr="003C3A13">
              <w:rPr>
                <w:rFonts w:ascii="Corbel" w:hAnsi="Corbel" w:cs="Arial"/>
                <w:b/>
                <w:sz w:val="20"/>
                <w:szCs w:val="18"/>
              </w:rPr>
              <w:t>Assessment  Tasks - Major</w:t>
            </w:r>
          </w:p>
        </w:tc>
        <w:tc>
          <w:tcPr>
            <w:tcW w:w="5769" w:type="dxa"/>
            <w:gridSpan w:val="3"/>
          </w:tcPr>
          <w:p w:rsidR="00275925" w:rsidRPr="00AB446B" w:rsidRDefault="00275925" w:rsidP="00275925">
            <w:pPr>
              <w:pStyle w:val="NoSpacing"/>
              <w:jc w:val="center"/>
              <w:rPr>
                <w:rFonts w:ascii="Corbel" w:hAnsi="Corbel"/>
                <w:b/>
                <w:noProof/>
                <w:sz w:val="20"/>
                <w:szCs w:val="20"/>
              </w:rPr>
            </w:pPr>
            <w:r w:rsidRPr="00AB446B">
              <w:rPr>
                <w:rFonts w:ascii="Corbel" w:hAnsi="Corbel"/>
                <w:b/>
                <w:noProof/>
                <w:sz w:val="20"/>
                <w:szCs w:val="20"/>
              </w:rPr>
              <w:t xml:space="preserve">Assessment Task 3 – Trigonometry/Area Surface Area Examination Formula Sheet </w:t>
            </w:r>
          </w:p>
          <w:p w:rsidR="00275925" w:rsidRPr="00AB446B" w:rsidRDefault="0095594E" w:rsidP="00275925">
            <w:pPr>
              <w:pStyle w:val="NoSpacing"/>
              <w:jc w:val="center"/>
              <w:rPr>
                <w:rFonts w:ascii="Corbel" w:hAnsi="Corbel"/>
                <w:noProof/>
                <w:sz w:val="20"/>
                <w:szCs w:val="20"/>
              </w:rPr>
            </w:pPr>
            <w:r w:rsidRPr="00AB446B">
              <w:rPr>
                <w:rFonts w:ascii="Corbel" w:hAnsi="Corbel"/>
                <w:noProof/>
                <w:sz w:val="20"/>
                <w:szCs w:val="20"/>
              </w:rPr>
              <w:t>Notice Term 3</w:t>
            </w:r>
            <w:r w:rsidR="00275925" w:rsidRPr="00AB446B">
              <w:rPr>
                <w:rFonts w:ascii="Corbel" w:hAnsi="Corbel"/>
                <w:noProof/>
                <w:sz w:val="20"/>
                <w:szCs w:val="20"/>
              </w:rPr>
              <w:t xml:space="preserve"> Week </w:t>
            </w:r>
            <w:r w:rsidRPr="00AB446B">
              <w:rPr>
                <w:rFonts w:ascii="Corbel" w:hAnsi="Corbel"/>
                <w:noProof/>
                <w:sz w:val="20"/>
                <w:szCs w:val="20"/>
              </w:rPr>
              <w:t>6</w:t>
            </w:r>
          </w:p>
          <w:p w:rsidR="00275925" w:rsidRPr="003C3A13" w:rsidRDefault="0095594E" w:rsidP="00275925">
            <w:pPr>
              <w:pStyle w:val="NoSpacing"/>
              <w:jc w:val="center"/>
              <w:rPr>
                <w:rFonts w:ascii="Corbel" w:hAnsi="Corbel"/>
                <w:noProof/>
                <w:sz w:val="22"/>
                <w:szCs w:val="20"/>
              </w:rPr>
            </w:pPr>
            <w:r w:rsidRPr="00AB446B">
              <w:rPr>
                <w:rFonts w:ascii="Corbel" w:hAnsi="Corbel"/>
                <w:noProof/>
                <w:sz w:val="20"/>
                <w:szCs w:val="20"/>
              </w:rPr>
              <w:t>Due Term 3 Week 8</w:t>
            </w:r>
          </w:p>
        </w:tc>
        <w:tc>
          <w:tcPr>
            <w:tcW w:w="7981" w:type="dxa"/>
            <w:gridSpan w:val="6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b/>
                <w:noProof/>
                <w:sz w:val="20"/>
                <w:szCs w:val="20"/>
              </w:rPr>
            </w:pPr>
            <w:r w:rsidRPr="003C3A13">
              <w:rPr>
                <w:rFonts w:ascii="Corbel" w:hAnsi="Corbel"/>
                <w:b/>
                <w:noProof/>
                <w:sz w:val="20"/>
                <w:szCs w:val="20"/>
              </w:rPr>
              <w:t>Assessment Task 4 – Yearly Exam</w:t>
            </w:r>
          </w:p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noProof/>
                <w:sz w:val="20"/>
                <w:szCs w:val="20"/>
              </w:rPr>
            </w:pPr>
            <w:r w:rsidRPr="003C3A13">
              <w:rPr>
                <w:rFonts w:ascii="Corbel" w:hAnsi="Corbel"/>
                <w:noProof/>
                <w:sz w:val="20"/>
                <w:szCs w:val="20"/>
              </w:rPr>
              <w:t>Notice Via Exam timetable</w:t>
            </w:r>
          </w:p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noProof/>
                <w:sz w:val="20"/>
                <w:szCs w:val="20"/>
              </w:rPr>
            </w:pPr>
            <w:r w:rsidRPr="003C3A13">
              <w:rPr>
                <w:rFonts w:ascii="Corbel" w:hAnsi="Corbel"/>
                <w:noProof/>
                <w:sz w:val="20"/>
                <w:szCs w:val="20"/>
              </w:rPr>
              <w:t>Due Term 4 Week 5</w:t>
            </w:r>
          </w:p>
        </w:tc>
      </w:tr>
      <w:tr w:rsidR="00275925" w:rsidRPr="003C3A13" w:rsidTr="009362A6">
        <w:trPr>
          <w:gridAfter w:val="1"/>
          <w:wAfter w:w="87" w:type="dxa"/>
          <w:trHeight w:val="277"/>
          <w:jc w:val="center"/>
        </w:trPr>
        <w:tc>
          <w:tcPr>
            <w:tcW w:w="1297" w:type="dxa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0"/>
                <w:szCs w:val="18"/>
              </w:rPr>
            </w:pPr>
            <w:r w:rsidRPr="003C3A13">
              <w:rPr>
                <w:rFonts w:ascii="Corbel" w:hAnsi="Corbel" w:cs="Arial"/>
                <w:b/>
                <w:sz w:val="20"/>
                <w:szCs w:val="18"/>
              </w:rPr>
              <w:t>Revision Excel Book</w:t>
            </w:r>
          </w:p>
        </w:tc>
        <w:tc>
          <w:tcPr>
            <w:tcW w:w="3544" w:type="dxa"/>
            <w:gridSpan w:val="2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noProof/>
                <w:sz w:val="22"/>
                <w:szCs w:val="20"/>
              </w:rPr>
            </w:pPr>
            <w:r w:rsidRPr="003C3A13">
              <w:rPr>
                <w:rFonts w:ascii="Corbel" w:hAnsi="Corbel"/>
                <w:noProof/>
                <w:sz w:val="22"/>
                <w:szCs w:val="20"/>
              </w:rPr>
              <w:t>Chapter 5</w:t>
            </w:r>
          </w:p>
        </w:tc>
        <w:tc>
          <w:tcPr>
            <w:tcW w:w="2225" w:type="dxa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noProof/>
                <w:sz w:val="22"/>
                <w:szCs w:val="20"/>
              </w:rPr>
            </w:pPr>
            <w:r w:rsidRPr="003C3A13">
              <w:rPr>
                <w:rFonts w:ascii="Corbel" w:hAnsi="Corbel"/>
                <w:noProof/>
                <w:sz w:val="22"/>
                <w:szCs w:val="20"/>
              </w:rPr>
              <w:t>Chapter 6</w:t>
            </w:r>
          </w:p>
        </w:tc>
        <w:tc>
          <w:tcPr>
            <w:tcW w:w="2027" w:type="dxa"/>
            <w:gridSpan w:val="2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noProof/>
                <w:sz w:val="22"/>
                <w:szCs w:val="20"/>
              </w:rPr>
            </w:pPr>
            <w:r w:rsidRPr="003C3A13">
              <w:rPr>
                <w:rFonts w:ascii="Corbel" w:hAnsi="Corbel"/>
                <w:noProof/>
                <w:sz w:val="22"/>
                <w:szCs w:val="20"/>
              </w:rPr>
              <w:t xml:space="preserve">Chapter 3 and 7 </w:t>
            </w:r>
          </w:p>
        </w:tc>
        <w:tc>
          <w:tcPr>
            <w:tcW w:w="2127" w:type="dxa"/>
            <w:gridSpan w:val="2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noProof/>
                <w:sz w:val="22"/>
                <w:szCs w:val="20"/>
              </w:rPr>
            </w:pPr>
            <w:r w:rsidRPr="003C3A13">
              <w:rPr>
                <w:rFonts w:ascii="Corbel" w:hAnsi="Corbel"/>
                <w:noProof/>
                <w:sz w:val="22"/>
                <w:szCs w:val="20"/>
              </w:rPr>
              <w:t>Chapter 10</w:t>
            </w:r>
          </w:p>
        </w:tc>
        <w:tc>
          <w:tcPr>
            <w:tcW w:w="3827" w:type="dxa"/>
            <w:gridSpan w:val="2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noProof/>
                <w:sz w:val="22"/>
                <w:szCs w:val="20"/>
              </w:rPr>
            </w:pPr>
            <w:r w:rsidRPr="003C3A13">
              <w:rPr>
                <w:rFonts w:ascii="Corbel" w:hAnsi="Corbel"/>
                <w:noProof/>
                <w:sz w:val="22"/>
                <w:szCs w:val="20"/>
              </w:rPr>
              <w:t>Chapter 9 unit 6-9</w:t>
            </w:r>
          </w:p>
        </w:tc>
      </w:tr>
    </w:tbl>
    <w:p w:rsidR="00417147" w:rsidRPr="003C3A13" w:rsidRDefault="00417147" w:rsidP="00045EEE">
      <w:pPr>
        <w:rPr>
          <w:sz w:val="28"/>
        </w:rPr>
      </w:pPr>
    </w:p>
    <w:sectPr w:rsidR="00417147" w:rsidRPr="003C3A13" w:rsidSect="00275925">
      <w:headerReference w:type="default" r:id="rId8"/>
      <w:pgSz w:w="16838" w:h="11906" w:orient="landscape"/>
      <w:pgMar w:top="1135" w:right="1440" w:bottom="79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54" w:rsidRDefault="00081F54" w:rsidP="0064749E">
      <w:r>
        <w:separator/>
      </w:r>
    </w:p>
  </w:endnote>
  <w:endnote w:type="continuationSeparator" w:id="0">
    <w:p w:rsidR="00081F54" w:rsidRDefault="00081F54" w:rsidP="0064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54" w:rsidRDefault="00081F54" w:rsidP="0064749E">
      <w:r>
        <w:separator/>
      </w:r>
    </w:p>
  </w:footnote>
  <w:footnote w:type="continuationSeparator" w:id="0">
    <w:p w:rsidR="00081F54" w:rsidRDefault="00081F54" w:rsidP="0064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D61" w:rsidRDefault="00486D61" w:rsidP="0064749E">
    <w:pPr>
      <w:pStyle w:val="Header"/>
      <w:jc w:val="center"/>
      <w:rPr>
        <w:rFonts w:ascii="Arial Narrow" w:hAnsi="Arial Narrow"/>
        <w:b/>
        <w:sz w:val="36"/>
        <w:szCs w:val="36"/>
        <w:lang w:val="en-AU"/>
      </w:rPr>
    </w:pPr>
    <w:r>
      <w:rPr>
        <w:rFonts w:ascii="Arial Narrow" w:hAnsi="Arial Narrow"/>
        <w:b/>
        <w:sz w:val="36"/>
        <w:szCs w:val="36"/>
      </w:rPr>
      <w:t xml:space="preserve">Year </w:t>
    </w:r>
    <w:r>
      <w:rPr>
        <w:rFonts w:ascii="Arial Narrow" w:hAnsi="Arial Narrow"/>
        <w:b/>
        <w:sz w:val="36"/>
        <w:szCs w:val="36"/>
        <w:lang w:val="en-AU"/>
      </w:rPr>
      <w:t>10</w:t>
    </w:r>
    <w:r w:rsidRPr="0064749E">
      <w:rPr>
        <w:rFonts w:ascii="Arial Narrow" w:hAnsi="Arial Narrow"/>
        <w:b/>
        <w:sz w:val="36"/>
        <w:szCs w:val="36"/>
      </w:rPr>
      <w:t xml:space="preserve"> Mat</w:t>
    </w:r>
    <w:r>
      <w:rPr>
        <w:rFonts w:ascii="Arial Narrow" w:hAnsi="Arial Narrow"/>
        <w:b/>
        <w:sz w:val="36"/>
        <w:szCs w:val="36"/>
      </w:rPr>
      <w:t xml:space="preserve">hematics Scope </w:t>
    </w:r>
    <w:r w:rsidR="00912C1A">
      <w:rPr>
        <w:rFonts w:ascii="Arial Narrow" w:hAnsi="Arial Narrow"/>
        <w:b/>
        <w:sz w:val="36"/>
        <w:szCs w:val="36"/>
      </w:rPr>
      <w:t>and Sequence 2020</w:t>
    </w:r>
  </w:p>
  <w:p w:rsidR="00486D61" w:rsidRPr="003C3A13" w:rsidRDefault="00486D61" w:rsidP="001363E1">
    <w:pPr>
      <w:pStyle w:val="Header"/>
      <w:rPr>
        <w:rFonts w:ascii="Arial Narrow" w:hAnsi="Arial Narrow"/>
        <w:b/>
        <w:sz w:val="18"/>
        <w:szCs w:val="36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4AC"/>
    <w:multiLevelType w:val="hybridMultilevel"/>
    <w:tmpl w:val="C066AC9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AA0781"/>
    <w:multiLevelType w:val="hybridMultilevel"/>
    <w:tmpl w:val="F432A5E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5A59F8"/>
    <w:multiLevelType w:val="hybridMultilevel"/>
    <w:tmpl w:val="5D3E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F2725"/>
    <w:multiLevelType w:val="hybridMultilevel"/>
    <w:tmpl w:val="008EAE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F0570A"/>
    <w:multiLevelType w:val="hybridMultilevel"/>
    <w:tmpl w:val="1EA2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A6608"/>
    <w:multiLevelType w:val="multilevel"/>
    <w:tmpl w:val="5C801AB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Times New Roman" w:hint="default"/>
      </w:rPr>
    </w:lvl>
  </w:abstractNum>
  <w:abstractNum w:abstractNumId="6" w15:restartNumberingAfterBreak="0">
    <w:nsid w:val="559452CD"/>
    <w:multiLevelType w:val="hybridMultilevel"/>
    <w:tmpl w:val="8E5A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16013"/>
    <w:multiLevelType w:val="hybridMultilevel"/>
    <w:tmpl w:val="C066AC9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E35A86"/>
    <w:multiLevelType w:val="hybridMultilevel"/>
    <w:tmpl w:val="DD0A4E84"/>
    <w:lvl w:ilvl="0" w:tplc="671AA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AB863C4"/>
    <w:multiLevelType w:val="hybridMultilevel"/>
    <w:tmpl w:val="C982FB20"/>
    <w:lvl w:ilvl="0" w:tplc="063683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533D3D"/>
    <w:multiLevelType w:val="hybridMultilevel"/>
    <w:tmpl w:val="C066AC9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9D4BE3"/>
    <w:multiLevelType w:val="hybridMultilevel"/>
    <w:tmpl w:val="E50228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74F63"/>
    <w:multiLevelType w:val="hybridMultilevel"/>
    <w:tmpl w:val="234C7B8A"/>
    <w:lvl w:ilvl="0" w:tplc="FEAEF2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28"/>
    <w:rsid w:val="000042C3"/>
    <w:rsid w:val="0003710D"/>
    <w:rsid w:val="00041FA8"/>
    <w:rsid w:val="00045EEE"/>
    <w:rsid w:val="00063405"/>
    <w:rsid w:val="00081F54"/>
    <w:rsid w:val="00091F38"/>
    <w:rsid w:val="00096AA2"/>
    <w:rsid w:val="000F03EF"/>
    <w:rsid w:val="000F35D7"/>
    <w:rsid w:val="00105738"/>
    <w:rsid w:val="00121DE7"/>
    <w:rsid w:val="001363E1"/>
    <w:rsid w:val="001426FA"/>
    <w:rsid w:val="00153BF4"/>
    <w:rsid w:val="00153E66"/>
    <w:rsid w:val="0015523C"/>
    <w:rsid w:val="00165771"/>
    <w:rsid w:val="00167941"/>
    <w:rsid w:val="00191AE7"/>
    <w:rsid w:val="001924F2"/>
    <w:rsid w:val="001979BB"/>
    <w:rsid w:val="001A1E15"/>
    <w:rsid w:val="001A6D68"/>
    <w:rsid w:val="001B0AD8"/>
    <w:rsid w:val="001B401E"/>
    <w:rsid w:val="001C432C"/>
    <w:rsid w:val="001D684C"/>
    <w:rsid w:val="001F5BB4"/>
    <w:rsid w:val="00256D61"/>
    <w:rsid w:val="00260B43"/>
    <w:rsid w:val="00262745"/>
    <w:rsid w:val="00275925"/>
    <w:rsid w:val="00282DE0"/>
    <w:rsid w:val="00296979"/>
    <w:rsid w:val="002A20D4"/>
    <w:rsid w:val="002A4015"/>
    <w:rsid w:val="002B035E"/>
    <w:rsid w:val="002E5771"/>
    <w:rsid w:val="00304A14"/>
    <w:rsid w:val="0031359E"/>
    <w:rsid w:val="00314C83"/>
    <w:rsid w:val="00322B95"/>
    <w:rsid w:val="00324065"/>
    <w:rsid w:val="00345850"/>
    <w:rsid w:val="00351134"/>
    <w:rsid w:val="0039586B"/>
    <w:rsid w:val="003B51D3"/>
    <w:rsid w:val="003C3A13"/>
    <w:rsid w:val="003C57B4"/>
    <w:rsid w:val="003F3463"/>
    <w:rsid w:val="0040343A"/>
    <w:rsid w:val="004126C2"/>
    <w:rsid w:val="00414A39"/>
    <w:rsid w:val="00417147"/>
    <w:rsid w:val="004222BB"/>
    <w:rsid w:val="00425DDD"/>
    <w:rsid w:val="004333A4"/>
    <w:rsid w:val="00436D4D"/>
    <w:rsid w:val="00452A29"/>
    <w:rsid w:val="00462A1F"/>
    <w:rsid w:val="00466D5F"/>
    <w:rsid w:val="00484F9F"/>
    <w:rsid w:val="00486D61"/>
    <w:rsid w:val="004926A1"/>
    <w:rsid w:val="004A7E7C"/>
    <w:rsid w:val="004B3C3B"/>
    <w:rsid w:val="004C3283"/>
    <w:rsid w:val="004C4641"/>
    <w:rsid w:val="004E7F90"/>
    <w:rsid w:val="004F1D29"/>
    <w:rsid w:val="004F64BD"/>
    <w:rsid w:val="00510D1B"/>
    <w:rsid w:val="00516D9D"/>
    <w:rsid w:val="005361F7"/>
    <w:rsid w:val="00537436"/>
    <w:rsid w:val="0055191F"/>
    <w:rsid w:val="00553342"/>
    <w:rsid w:val="00592DCF"/>
    <w:rsid w:val="005A1AF2"/>
    <w:rsid w:val="005B257A"/>
    <w:rsid w:val="005B59AD"/>
    <w:rsid w:val="005C325D"/>
    <w:rsid w:val="005D6909"/>
    <w:rsid w:val="005F000B"/>
    <w:rsid w:val="006211D1"/>
    <w:rsid w:val="00640380"/>
    <w:rsid w:val="0064143C"/>
    <w:rsid w:val="0064749E"/>
    <w:rsid w:val="00654AC4"/>
    <w:rsid w:val="0065507B"/>
    <w:rsid w:val="00656EB1"/>
    <w:rsid w:val="00674A32"/>
    <w:rsid w:val="006956EE"/>
    <w:rsid w:val="006A7C88"/>
    <w:rsid w:val="006C123E"/>
    <w:rsid w:val="006C28C5"/>
    <w:rsid w:val="006F00BA"/>
    <w:rsid w:val="006F7C45"/>
    <w:rsid w:val="00705D48"/>
    <w:rsid w:val="0071040A"/>
    <w:rsid w:val="00746D0C"/>
    <w:rsid w:val="007721B0"/>
    <w:rsid w:val="00774AAD"/>
    <w:rsid w:val="00782413"/>
    <w:rsid w:val="007A0419"/>
    <w:rsid w:val="007B602F"/>
    <w:rsid w:val="007B7C43"/>
    <w:rsid w:val="007D4416"/>
    <w:rsid w:val="007E1306"/>
    <w:rsid w:val="0080626C"/>
    <w:rsid w:val="00816D0B"/>
    <w:rsid w:val="008335C5"/>
    <w:rsid w:val="00840BA6"/>
    <w:rsid w:val="00857D03"/>
    <w:rsid w:val="00881E09"/>
    <w:rsid w:val="00890569"/>
    <w:rsid w:val="008A45EF"/>
    <w:rsid w:val="008B285B"/>
    <w:rsid w:val="008B5C30"/>
    <w:rsid w:val="008C1067"/>
    <w:rsid w:val="008D129D"/>
    <w:rsid w:val="008E7D1D"/>
    <w:rsid w:val="008F0BEE"/>
    <w:rsid w:val="008F3C4B"/>
    <w:rsid w:val="008F6A99"/>
    <w:rsid w:val="00912C1A"/>
    <w:rsid w:val="00920B5E"/>
    <w:rsid w:val="009337AE"/>
    <w:rsid w:val="009362A6"/>
    <w:rsid w:val="0095594E"/>
    <w:rsid w:val="0096329C"/>
    <w:rsid w:val="0097763A"/>
    <w:rsid w:val="00994CD5"/>
    <w:rsid w:val="009C5D4D"/>
    <w:rsid w:val="009D2553"/>
    <w:rsid w:val="009F73A8"/>
    <w:rsid w:val="00A02B48"/>
    <w:rsid w:val="00A1360E"/>
    <w:rsid w:val="00A308C7"/>
    <w:rsid w:val="00A46B32"/>
    <w:rsid w:val="00A514DA"/>
    <w:rsid w:val="00A52DE2"/>
    <w:rsid w:val="00A76575"/>
    <w:rsid w:val="00A77B98"/>
    <w:rsid w:val="00A82E22"/>
    <w:rsid w:val="00A840E8"/>
    <w:rsid w:val="00A903CA"/>
    <w:rsid w:val="00A97185"/>
    <w:rsid w:val="00AB446B"/>
    <w:rsid w:val="00AF4FAF"/>
    <w:rsid w:val="00B25EAD"/>
    <w:rsid w:val="00B32305"/>
    <w:rsid w:val="00B53EFF"/>
    <w:rsid w:val="00B570D1"/>
    <w:rsid w:val="00B80B22"/>
    <w:rsid w:val="00B87C4C"/>
    <w:rsid w:val="00BB5AA7"/>
    <w:rsid w:val="00BD786C"/>
    <w:rsid w:val="00BF4881"/>
    <w:rsid w:val="00BF6814"/>
    <w:rsid w:val="00C00528"/>
    <w:rsid w:val="00C07F0E"/>
    <w:rsid w:val="00C65970"/>
    <w:rsid w:val="00CA7E8B"/>
    <w:rsid w:val="00CB38A7"/>
    <w:rsid w:val="00CD612B"/>
    <w:rsid w:val="00CE3E78"/>
    <w:rsid w:val="00CE3ED3"/>
    <w:rsid w:val="00CF1341"/>
    <w:rsid w:val="00D10FF6"/>
    <w:rsid w:val="00D36682"/>
    <w:rsid w:val="00D45B79"/>
    <w:rsid w:val="00D50392"/>
    <w:rsid w:val="00D73777"/>
    <w:rsid w:val="00DA2015"/>
    <w:rsid w:val="00DA68F3"/>
    <w:rsid w:val="00DD2CCF"/>
    <w:rsid w:val="00E13098"/>
    <w:rsid w:val="00E2045D"/>
    <w:rsid w:val="00E2193C"/>
    <w:rsid w:val="00E309E7"/>
    <w:rsid w:val="00E56A85"/>
    <w:rsid w:val="00E667CA"/>
    <w:rsid w:val="00E72A80"/>
    <w:rsid w:val="00E73907"/>
    <w:rsid w:val="00EA7FBE"/>
    <w:rsid w:val="00F524EC"/>
    <w:rsid w:val="00F87CF0"/>
    <w:rsid w:val="00F90885"/>
    <w:rsid w:val="00F941B4"/>
    <w:rsid w:val="00FA23C1"/>
    <w:rsid w:val="00FA6556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606E9C-206D-4FA0-B179-EB44B81F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52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49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64749E"/>
    <w:rPr>
      <w:rFonts w:ascii="Times New Roman" w:hAnsi="Times New Roman" w:cs="Times New Roman"/>
      <w:sz w:val="24"/>
      <w:szCs w:val="24"/>
      <w:lang w:val="x-none" w:eastAsia="en-AU"/>
    </w:rPr>
  </w:style>
  <w:style w:type="paragraph" w:styleId="Footer">
    <w:name w:val="footer"/>
    <w:basedOn w:val="Normal"/>
    <w:link w:val="FooterChar"/>
    <w:uiPriority w:val="99"/>
    <w:unhideWhenUsed/>
    <w:rsid w:val="0064749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locked/>
    <w:rsid w:val="0064749E"/>
    <w:rPr>
      <w:rFonts w:ascii="Times New Roman" w:hAnsi="Times New Roman" w:cs="Times New Roman"/>
      <w:sz w:val="24"/>
      <w:szCs w:val="24"/>
      <w:lang w:val="x-none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9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64749E"/>
    <w:rPr>
      <w:rFonts w:ascii="Tahoma" w:hAnsi="Tahoma" w:cs="Tahoma"/>
      <w:sz w:val="16"/>
      <w:szCs w:val="16"/>
      <w:lang w:val="x-none" w:eastAsia="en-AU"/>
    </w:rPr>
  </w:style>
  <w:style w:type="paragraph" w:styleId="NoSpacing">
    <w:name w:val="No Spacing"/>
    <w:uiPriority w:val="1"/>
    <w:qFormat/>
    <w:rsid w:val="00F941B4"/>
    <w:rPr>
      <w:rFonts w:ascii="Times New Roman" w:hAnsi="Times New Roman"/>
      <w:sz w:val="24"/>
      <w:szCs w:val="24"/>
    </w:rPr>
  </w:style>
  <w:style w:type="character" w:customStyle="1" w:styleId="outcomecode">
    <w:name w:val="outcomecode"/>
    <w:qFormat/>
    <w:rsid w:val="002B035E"/>
    <w:rPr>
      <w:rFonts w:ascii="Arial" w:hAnsi="Arial"/>
      <w:color w:val="50515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3AB3-FACC-4479-B072-30644E14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BMAHER6</dc:creator>
  <cp:lastModifiedBy>Alison Clark</cp:lastModifiedBy>
  <cp:revision>2</cp:revision>
  <cp:lastPrinted>2019-12-02T02:18:00Z</cp:lastPrinted>
  <dcterms:created xsi:type="dcterms:W3CDTF">2020-02-12T04:47:00Z</dcterms:created>
  <dcterms:modified xsi:type="dcterms:W3CDTF">2020-02-12T04:47:00Z</dcterms:modified>
</cp:coreProperties>
</file>